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A340B" w14:textId="77777777" w:rsidR="002E48F9" w:rsidRPr="006B1C3B" w:rsidRDefault="00997F14" w:rsidP="002E48F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2E48F9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2F1B56CD" w14:textId="77777777" w:rsidR="002E48F9" w:rsidRPr="006B1C3B" w:rsidRDefault="002E48F9" w:rsidP="002E48F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46DDB0EB" w14:textId="77777777" w:rsidR="002E48F9" w:rsidRPr="006B1C3B" w:rsidRDefault="002E48F9" w:rsidP="002E48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41D8F4EC" w14:textId="77777777" w:rsidR="002E48F9" w:rsidRPr="006B1C3B" w:rsidRDefault="002E48F9" w:rsidP="002E48F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7B633D56" w14:textId="3B38DB80" w:rsidR="0085747A" w:rsidRPr="00B169DF" w:rsidRDefault="002E48F9" w:rsidP="002E48F9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293511F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23B22BA" w14:textId="77777777" w:rsidTr="00B819C8">
        <w:tc>
          <w:tcPr>
            <w:tcW w:w="2694" w:type="dxa"/>
            <w:vAlign w:val="center"/>
          </w:tcPr>
          <w:p w14:paraId="73FFF99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16F829" w14:textId="77777777" w:rsidR="0085747A" w:rsidRPr="00B169DF" w:rsidRDefault="00C76A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Muzyka jako </w:t>
            </w:r>
            <w:r w:rsidR="00D95631">
              <w:rPr>
                <w:rFonts w:ascii="Corbel" w:hAnsi="Corbel"/>
                <w:b w:val="0"/>
                <w:sz w:val="24"/>
                <w:szCs w:val="24"/>
              </w:rPr>
              <w:t xml:space="preserve">uniwersalny </w:t>
            </w:r>
            <w:r>
              <w:rPr>
                <w:rFonts w:ascii="Corbel" w:hAnsi="Corbel"/>
                <w:b w:val="0"/>
                <w:sz w:val="24"/>
                <w:szCs w:val="24"/>
              </w:rPr>
              <w:t>kod kulturowy</w:t>
            </w:r>
          </w:p>
        </w:tc>
      </w:tr>
      <w:tr w:rsidR="0085747A" w:rsidRPr="00B169DF" w14:paraId="77BDADB7" w14:textId="77777777" w:rsidTr="00B819C8">
        <w:tc>
          <w:tcPr>
            <w:tcW w:w="2694" w:type="dxa"/>
            <w:vAlign w:val="center"/>
          </w:tcPr>
          <w:p w14:paraId="01AFE74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860FD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48F9" w:rsidRPr="00B169DF" w14:paraId="412BD57E" w14:textId="77777777" w:rsidTr="00B819C8">
        <w:tc>
          <w:tcPr>
            <w:tcW w:w="2694" w:type="dxa"/>
            <w:vAlign w:val="center"/>
          </w:tcPr>
          <w:p w14:paraId="42BE343A" w14:textId="77777777" w:rsidR="002E48F9" w:rsidRPr="00B169DF" w:rsidRDefault="002E48F9" w:rsidP="002E48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E65A88" w14:textId="6755818E" w:rsidR="002E48F9" w:rsidRPr="002E48F9" w:rsidRDefault="002E48F9" w:rsidP="002E48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48F9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2E48F9" w:rsidRPr="00B169DF" w14:paraId="56CFC58D" w14:textId="77777777" w:rsidTr="00B819C8">
        <w:tc>
          <w:tcPr>
            <w:tcW w:w="2694" w:type="dxa"/>
            <w:vAlign w:val="center"/>
          </w:tcPr>
          <w:p w14:paraId="49AA248E" w14:textId="77777777" w:rsidR="002E48F9" w:rsidRPr="00B169DF" w:rsidRDefault="002E48F9" w:rsidP="002E48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493700" w14:textId="0E2C2F32" w:rsidR="002E48F9" w:rsidRPr="002E48F9" w:rsidRDefault="002E48F9" w:rsidP="002E48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48F9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85747A" w:rsidRPr="00B169DF" w14:paraId="46E97283" w14:textId="77777777" w:rsidTr="00B819C8">
        <w:tc>
          <w:tcPr>
            <w:tcW w:w="2694" w:type="dxa"/>
            <w:vAlign w:val="center"/>
          </w:tcPr>
          <w:p w14:paraId="7BDAA82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7202FE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5983B1EF" w14:textId="77777777" w:rsidTr="00B819C8">
        <w:tc>
          <w:tcPr>
            <w:tcW w:w="2694" w:type="dxa"/>
            <w:vAlign w:val="center"/>
          </w:tcPr>
          <w:p w14:paraId="04DAD3D3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FCFD06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0563B8D5" w14:textId="77777777" w:rsidTr="00B819C8">
        <w:tc>
          <w:tcPr>
            <w:tcW w:w="2694" w:type="dxa"/>
            <w:vAlign w:val="center"/>
          </w:tcPr>
          <w:p w14:paraId="2C4E071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732BCA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6540EC1D" w14:textId="77777777" w:rsidTr="00B819C8">
        <w:tc>
          <w:tcPr>
            <w:tcW w:w="2694" w:type="dxa"/>
            <w:vAlign w:val="center"/>
          </w:tcPr>
          <w:p w14:paraId="5DB66BB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4E3480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5EE5E0B1" w14:textId="77777777" w:rsidTr="00B819C8">
        <w:tc>
          <w:tcPr>
            <w:tcW w:w="2694" w:type="dxa"/>
            <w:vAlign w:val="center"/>
          </w:tcPr>
          <w:p w14:paraId="06AEF7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601A84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V</w:t>
            </w:r>
            <w:r w:rsidR="006D117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7CDD587D" w14:textId="77777777" w:rsidTr="00B819C8">
        <w:tc>
          <w:tcPr>
            <w:tcW w:w="2694" w:type="dxa"/>
            <w:vAlign w:val="center"/>
          </w:tcPr>
          <w:p w14:paraId="33E9BC9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F5E84B" w14:textId="77777777" w:rsidR="0085747A" w:rsidRPr="00B169DF" w:rsidRDefault="00A07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7DB574ED" w14:textId="77777777" w:rsidTr="00B819C8">
        <w:tc>
          <w:tcPr>
            <w:tcW w:w="2694" w:type="dxa"/>
            <w:vAlign w:val="center"/>
          </w:tcPr>
          <w:p w14:paraId="5298AC0B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0D0CEB" w14:textId="77777777" w:rsidR="00923D7D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743B269" w14:textId="77777777" w:rsidTr="00B819C8">
        <w:tc>
          <w:tcPr>
            <w:tcW w:w="2694" w:type="dxa"/>
            <w:vAlign w:val="center"/>
          </w:tcPr>
          <w:p w14:paraId="355394F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86C515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B169DF" w14:paraId="2C4EB9CC" w14:textId="77777777" w:rsidTr="00B819C8">
        <w:tc>
          <w:tcPr>
            <w:tcW w:w="2694" w:type="dxa"/>
            <w:vAlign w:val="center"/>
          </w:tcPr>
          <w:p w14:paraId="2B2042A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AF391" w14:textId="77777777" w:rsidR="0085747A" w:rsidRPr="00B169DF" w:rsidRDefault="00D9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633AA2D2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8538B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DDA9F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CD0D6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47EAD3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82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2FBF2A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F3D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419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35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FF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491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CF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7A3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27B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674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61513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3E84" w14:textId="77777777" w:rsidR="00015B8F" w:rsidRPr="00B169DF" w:rsidRDefault="001B64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022E" w14:textId="77777777" w:rsidR="00015B8F" w:rsidRPr="00B169DF" w:rsidRDefault="006D11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695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052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54C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253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ACE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0D8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FEA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74BB" w14:textId="77777777" w:rsidR="00015B8F" w:rsidRPr="00B169DF" w:rsidRDefault="00A0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7C042A7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98C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9FD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5A0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EDA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0C5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678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A4E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E9E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9D9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0BC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6DE8714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F0D9E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E4C31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61C53F2" w14:textId="77777777" w:rsidR="0085747A" w:rsidRPr="006D117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117B">
        <w:rPr>
          <w:rFonts w:ascii="Segoe UI Symbol" w:eastAsia="MS Gothic" w:hAnsi="Segoe UI Symbol" w:cs="Segoe UI Symbol"/>
          <w:b w:val="0"/>
          <w:szCs w:val="24"/>
        </w:rPr>
        <w:t>☐</w:t>
      </w:r>
      <w:r w:rsidRPr="006D117B">
        <w:rPr>
          <w:rFonts w:ascii="Corbel" w:hAnsi="Corbel"/>
          <w:b w:val="0"/>
          <w:smallCaps w:val="0"/>
          <w:szCs w:val="24"/>
        </w:rPr>
        <w:t xml:space="preserve"> </w:t>
      </w:r>
      <w:r w:rsidRPr="006D117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6D117B">
        <w:rPr>
          <w:rFonts w:ascii="Corbel" w:hAnsi="Corbel"/>
          <w:b w:val="0"/>
          <w:smallCaps w:val="0"/>
          <w:szCs w:val="24"/>
        </w:rPr>
        <w:t xml:space="preserve"> </w:t>
      </w:r>
    </w:p>
    <w:p w14:paraId="77CD2CA0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35DB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2FD49D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A0755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1BFC7A15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43273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702FC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965CEE8" w14:textId="77777777" w:rsidTr="00745302">
        <w:tc>
          <w:tcPr>
            <w:tcW w:w="9670" w:type="dxa"/>
          </w:tcPr>
          <w:p w14:paraId="5AE6DD5B" w14:textId="77777777" w:rsidR="0085747A" w:rsidRPr="00B169DF" w:rsidRDefault="00A0755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ogólnie pojętej kultury; jej znaczenia w życiu człowieka. Wiedza dotycząca antropologii w ujęciu filozoficznym. </w:t>
            </w:r>
          </w:p>
          <w:p w14:paraId="65C6DEFF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1BF4DD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9BD0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D753E2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DE807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3F31957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3E165C26" w14:textId="77777777" w:rsidTr="00923D7D">
        <w:tc>
          <w:tcPr>
            <w:tcW w:w="851" w:type="dxa"/>
            <w:vAlign w:val="center"/>
          </w:tcPr>
          <w:p w14:paraId="101FFCB8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2ED7B7" w14:textId="77777777" w:rsidR="0085747A" w:rsidRPr="00B169DF" w:rsidRDefault="00A075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Głównym celem przedmiotu jest zrozumienie znaczenia i funkcji muzyki w życiu społeczeństw i życiu jednostki na przestrzeni wieków w różnych kontekstach kulturowych. </w:t>
            </w:r>
          </w:p>
        </w:tc>
      </w:tr>
      <w:tr w:rsidR="0085747A" w:rsidRPr="00B169DF" w14:paraId="33A99436" w14:textId="77777777" w:rsidTr="00923D7D">
        <w:tc>
          <w:tcPr>
            <w:tcW w:w="851" w:type="dxa"/>
            <w:vAlign w:val="center"/>
          </w:tcPr>
          <w:p w14:paraId="7ADA0162" w14:textId="77777777" w:rsidR="0085747A" w:rsidRPr="00B169DF" w:rsidRDefault="00A0755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873F5CE" w14:textId="77777777" w:rsidR="0085747A" w:rsidRPr="00B169DF" w:rsidRDefault="00A075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Kolejnym celem jest umiejętność rozpoznania poszczególnych przejawów działalności muzycznej różnorakich kulturach. </w:t>
            </w:r>
          </w:p>
        </w:tc>
      </w:tr>
      <w:tr w:rsidR="0085747A" w:rsidRPr="00B169DF" w14:paraId="26175E99" w14:textId="77777777" w:rsidTr="00923D7D">
        <w:tc>
          <w:tcPr>
            <w:tcW w:w="851" w:type="dxa"/>
            <w:vAlign w:val="center"/>
          </w:tcPr>
          <w:p w14:paraId="0BA7B43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3BB83D6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94DB7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B338F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0C9C6CE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01EDD2BA" w14:textId="77777777" w:rsidTr="0071620A">
        <w:tc>
          <w:tcPr>
            <w:tcW w:w="1701" w:type="dxa"/>
            <w:vAlign w:val="center"/>
          </w:tcPr>
          <w:p w14:paraId="680B0E0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B26AF5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0587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1DBBDDE" w14:textId="77777777" w:rsidTr="005E6E85">
        <w:tc>
          <w:tcPr>
            <w:tcW w:w="1701" w:type="dxa"/>
          </w:tcPr>
          <w:p w14:paraId="1BB9DDB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47BC5DF" w14:textId="77777777" w:rsidR="0085747A" w:rsidRDefault="00AF3F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zaawansowanym stopniu posiada wiedzę o muzyce jako dziedzinie sztuki. Potrafi umiejscowić ją w kulturze poprzez funkcje i znaczenie jaką w odgrywa w dziejach zbiorowości i w życiu jednostki. </w:t>
            </w:r>
          </w:p>
          <w:p w14:paraId="5B62C750" w14:textId="77777777" w:rsidR="00AF3F02" w:rsidRDefault="00AF3F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z zakresu terminologii związanej z kulturą a szczególnie z jej przejawami artystycznymi. </w:t>
            </w:r>
          </w:p>
          <w:p w14:paraId="778536F4" w14:textId="77777777" w:rsidR="0051178A" w:rsidRPr="00B169DF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wiązać wiedzę o muzyce jako sposobie wyrażania się w kulturze z innymi formami kultury. </w:t>
            </w:r>
          </w:p>
        </w:tc>
        <w:tc>
          <w:tcPr>
            <w:tcW w:w="1873" w:type="dxa"/>
          </w:tcPr>
          <w:p w14:paraId="4C9A2840" w14:textId="77777777" w:rsidR="0085747A" w:rsidRDefault="00A075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106F198" w14:textId="77777777" w:rsidR="00A07558" w:rsidRDefault="00A075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6F45F7" w14:textId="77777777" w:rsidR="00AF3F02" w:rsidRPr="00B169DF" w:rsidRDefault="00AF3F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B169DF" w14:paraId="269A6050" w14:textId="77777777" w:rsidTr="005E6E85">
        <w:tc>
          <w:tcPr>
            <w:tcW w:w="1701" w:type="dxa"/>
          </w:tcPr>
          <w:p w14:paraId="760FBCC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C9CA93" w14:textId="77777777" w:rsidR="0085747A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oceniać informacje z różnych źródeł materialnych kultury. Potrafi też wykorzystywać materiały źródłowe do analizy badawczej.</w:t>
            </w:r>
          </w:p>
          <w:p w14:paraId="5C6D50BA" w14:textId="77777777" w:rsidR="0051178A" w:rsidRPr="00B169DF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rozpoznać dany utwór muzyczny i umieścić go w danej sobie kulturze.</w:t>
            </w:r>
          </w:p>
        </w:tc>
        <w:tc>
          <w:tcPr>
            <w:tcW w:w="1873" w:type="dxa"/>
          </w:tcPr>
          <w:p w14:paraId="68BEDBEA" w14:textId="77777777" w:rsidR="0085747A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D0792DF" w14:textId="77777777" w:rsidR="0051178A" w:rsidRPr="00B169DF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B169DF" w14:paraId="435DF207" w14:textId="77777777" w:rsidTr="005E6E85">
        <w:tc>
          <w:tcPr>
            <w:tcW w:w="1701" w:type="dxa"/>
          </w:tcPr>
          <w:p w14:paraId="0B6D94B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645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117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5EFC891" w14:textId="77777777" w:rsidR="0085747A" w:rsidRPr="00B169DF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świadomie uczestniczyć w życiu kulturalnym, wybierając określone wydarzenia kulturalne takie jak koncerty, wernisaże, spektakle. W tym celu świadomie korzysta z różnych form medialnych. </w:t>
            </w:r>
          </w:p>
        </w:tc>
        <w:tc>
          <w:tcPr>
            <w:tcW w:w="1873" w:type="dxa"/>
          </w:tcPr>
          <w:p w14:paraId="5AEE151A" w14:textId="77777777" w:rsidR="0051178A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AAC69A6" w14:textId="3C0E016C" w:rsidR="0051178A" w:rsidRPr="00B169DF" w:rsidRDefault="00511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453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061ABF9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52E3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23BDC4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D7FB01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0584CB0" w14:textId="77777777" w:rsidTr="00923D7D">
        <w:tc>
          <w:tcPr>
            <w:tcW w:w="9639" w:type="dxa"/>
          </w:tcPr>
          <w:p w14:paraId="06936A0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3836F57" w14:textId="77777777" w:rsidTr="00923D7D">
        <w:tc>
          <w:tcPr>
            <w:tcW w:w="9639" w:type="dxa"/>
          </w:tcPr>
          <w:p w14:paraId="3682DF38" w14:textId="77777777" w:rsidR="0085747A" w:rsidRDefault="0089085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jako specyficzna dziedzina kultury.</w:t>
            </w:r>
          </w:p>
          <w:p w14:paraId="55BA34AB" w14:textId="77777777" w:rsidR="0089085F" w:rsidRPr="00B169DF" w:rsidRDefault="0089085F" w:rsidP="008908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Muzyka jako język społeczeństw w kulturze. Muzyka jako forma ludzkiej egzystencji. Czas i ruch w muzyce. Dźwięk w muzyce i języku. </w:t>
            </w:r>
          </w:p>
        </w:tc>
      </w:tr>
      <w:tr w:rsidR="0085747A" w:rsidRPr="00B169DF" w14:paraId="74EA82BE" w14:textId="77777777" w:rsidTr="00923D7D">
        <w:tc>
          <w:tcPr>
            <w:tcW w:w="9639" w:type="dxa"/>
          </w:tcPr>
          <w:p w14:paraId="44535A09" w14:textId="77777777" w:rsidR="0085747A" w:rsidRDefault="0089085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jako język znaczeń i odniesień w wielkich kulturach starożytnych.</w:t>
            </w:r>
          </w:p>
          <w:p w14:paraId="4CB1E7A8" w14:textId="77777777" w:rsidR="0089085F" w:rsidRDefault="0089085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jako choreja w Grecji.</w:t>
            </w:r>
          </w:p>
          <w:p w14:paraId="6010F072" w14:textId="77777777" w:rsidR="0089085F" w:rsidRDefault="0089085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Rola muzyki w Egipcie i Mezopotamii.</w:t>
            </w:r>
          </w:p>
          <w:p w14:paraId="04E52C25" w14:textId="77777777" w:rsidR="0089085F" w:rsidRDefault="0089085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„Dźwięk, który nie brzmi” – muzyka w Chinach.</w:t>
            </w:r>
          </w:p>
          <w:p w14:paraId="66DB3C0A" w14:textId="77777777" w:rsidR="003E3970" w:rsidRDefault="0089085F" w:rsidP="003E39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w strukturach plemiennych Afryki.</w:t>
            </w:r>
          </w:p>
          <w:p w14:paraId="039B391B" w14:textId="77777777" w:rsidR="0089085F" w:rsidRPr="003E3970" w:rsidRDefault="003E3970" w:rsidP="003E39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muzyki wśród Azteków. </w:t>
            </w:r>
            <w:r w:rsidR="0089085F" w:rsidRPr="003E397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0C50942B" w14:textId="77777777" w:rsidTr="00923D7D">
        <w:tc>
          <w:tcPr>
            <w:tcW w:w="9639" w:type="dxa"/>
          </w:tcPr>
          <w:p w14:paraId="63A6AD3B" w14:textId="77777777" w:rsidR="0085747A" w:rsidRPr="00B169DF" w:rsidRDefault="003E397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Muzyka jako uniwersalny kod kulturowy</w:t>
            </w:r>
          </w:p>
        </w:tc>
      </w:tr>
    </w:tbl>
    <w:p w14:paraId="0A50E00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AF6567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2D1F9BB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FC5DF88" w14:textId="77777777" w:rsidTr="00923D7D">
        <w:tc>
          <w:tcPr>
            <w:tcW w:w="9639" w:type="dxa"/>
          </w:tcPr>
          <w:p w14:paraId="7C66688D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29592D6" w14:textId="77777777" w:rsidTr="00923D7D">
        <w:tc>
          <w:tcPr>
            <w:tcW w:w="9639" w:type="dxa"/>
          </w:tcPr>
          <w:p w14:paraId="651D5D6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4966913" w14:textId="77777777" w:rsidTr="00923D7D">
        <w:tc>
          <w:tcPr>
            <w:tcW w:w="9639" w:type="dxa"/>
          </w:tcPr>
          <w:p w14:paraId="2F2EE1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6DC469C6" w14:textId="77777777" w:rsidTr="00923D7D">
        <w:tc>
          <w:tcPr>
            <w:tcW w:w="9639" w:type="dxa"/>
          </w:tcPr>
          <w:p w14:paraId="0949C2D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1ACF9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9979E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8E5EA9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620CB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7404AF1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3E3970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3E3970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2BEBB2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A1FD736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290041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F8C4A8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9D61F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4CB4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B633C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EC8DB2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25048E94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E7DF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4940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457EE2A5" w14:textId="77777777" w:rsidTr="00C05F44">
        <w:tc>
          <w:tcPr>
            <w:tcW w:w="1985" w:type="dxa"/>
            <w:vAlign w:val="center"/>
          </w:tcPr>
          <w:p w14:paraId="3E8C2CB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29C3210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95186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</w:t>
            </w:r>
            <w:r w:rsidR="0085747A" w:rsidRPr="003E3970"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AF966F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F09B3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6A9B73C" w14:textId="77777777" w:rsidTr="00C05F44">
        <w:tc>
          <w:tcPr>
            <w:tcW w:w="1985" w:type="dxa"/>
          </w:tcPr>
          <w:p w14:paraId="2FC9BC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941AAA0" w14:textId="77777777" w:rsidR="0085747A" w:rsidRPr="00B169DF" w:rsidRDefault="003E397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E3970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trike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73BA806" w14:textId="77777777" w:rsidR="0085747A" w:rsidRPr="00B169DF" w:rsidRDefault="003E39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76594296" w14:textId="77777777" w:rsidTr="00C05F44">
        <w:tc>
          <w:tcPr>
            <w:tcW w:w="1985" w:type="dxa"/>
          </w:tcPr>
          <w:p w14:paraId="17E756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  <w:p w14:paraId="20ECA24B" w14:textId="77777777" w:rsidR="003E3970" w:rsidRPr="00B169DF" w:rsidRDefault="003E39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1ADE48" w14:textId="77777777" w:rsidR="0085747A" w:rsidRPr="00B169DF" w:rsidRDefault="003E39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CE2B1F" w14:textId="77777777" w:rsidR="0085747A" w:rsidRPr="00B169DF" w:rsidRDefault="003E39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95C7E49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6591D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F996881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E34AE11" w14:textId="77777777" w:rsidTr="00923D7D">
        <w:tc>
          <w:tcPr>
            <w:tcW w:w="9670" w:type="dxa"/>
          </w:tcPr>
          <w:p w14:paraId="6B4B16E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BB3187" w14:textId="77777777" w:rsidR="00923D7D" w:rsidRPr="00B169DF" w:rsidRDefault="003E39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wiedza na poziomie e</w:t>
            </w:r>
            <w:r w:rsidR="00552E80">
              <w:rPr>
                <w:rFonts w:ascii="Corbel" w:hAnsi="Corbel"/>
                <w:b w:val="0"/>
                <w:smallCaps w:val="0"/>
                <w:szCs w:val="24"/>
              </w:rPr>
              <w:t xml:space="preserve">lementarnym uzyskana na wykładach i uzupełniona wskazaną literaturą. Student powinien znać różne formy muzyczne w starożytnych wielkich cywilizacjach Wschodu i Zachodu.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2E80">
              <w:rPr>
                <w:rFonts w:ascii="Corbel" w:hAnsi="Corbel"/>
                <w:b w:val="0"/>
                <w:smallCaps w:val="0"/>
                <w:szCs w:val="24"/>
              </w:rPr>
              <w:t>Powinien posiadać wiedzę na temat roli i znaczenia muzyki w wymiarze  społecznym i egzystencjalnym. Wymagana frekwencja na</w:t>
            </w:r>
            <w:r w:rsidR="005C5B85">
              <w:rPr>
                <w:rFonts w:ascii="Corbel" w:hAnsi="Corbel"/>
                <w:b w:val="0"/>
                <w:smallCaps w:val="0"/>
                <w:szCs w:val="24"/>
              </w:rPr>
              <w:t xml:space="preserve"> zajęciach min. 80 %</w:t>
            </w:r>
          </w:p>
          <w:p w14:paraId="3A67E12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069E6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F812F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D3C8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78DB1B6" w14:textId="77777777" w:rsidTr="003E1941">
        <w:tc>
          <w:tcPr>
            <w:tcW w:w="4962" w:type="dxa"/>
            <w:vAlign w:val="center"/>
          </w:tcPr>
          <w:p w14:paraId="4F076E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1A35C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B169DF" w14:paraId="6D63D040" w14:textId="77777777" w:rsidTr="00923D7D">
        <w:tc>
          <w:tcPr>
            <w:tcW w:w="4962" w:type="dxa"/>
          </w:tcPr>
          <w:p w14:paraId="41E789B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9B9303" w14:textId="77777777" w:rsidR="0085747A" w:rsidRPr="00B169DF" w:rsidRDefault="003E39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A5CF77C" w14:textId="77777777" w:rsidTr="00923D7D">
        <w:tc>
          <w:tcPr>
            <w:tcW w:w="4962" w:type="dxa"/>
          </w:tcPr>
          <w:p w14:paraId="293912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7DE36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8A1BE5" w14:textId="77777777" w:rsidR="00C61DC5" w:rsidRPr="00B169DF" w:rsidRDefault="003E39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327BEC8E" w14:textId="77777777" w:rsidTr="00923D7D">
        <w:tc>
          <w:tcPr>
            <w:tcW w:w="4962" w:type="dxa"/>
          </w:tcPr>
          <w:p w14:paraId="7B8F1AF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0AB4E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C9B6F1" w14:textId="77777777" w:rsidR="00C61DC5" w:rsidRPr="00B169DF" w:rsidRDefault="003E39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12B78058" w14:textId="77777777" w:rsidTr="00923D7D">
        <w:tc>
          <w:tcPr>
            <w:tcW w:w="4962" w:type="dxa"/>
          </w:tcPr>
          <w:p w14:paraId="572ED57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C0D4FB" w14:textId="77777777" w:rsidR="0085747A" w:rsidRPr="00B169DF" w:rsidRDefault="003E39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23FB911E" w14:textId="77777777" w:rsidTr="00923D7D">
        <w:tc>
          <w:tcPr>
            <w:tcW w:w="4962" w:type="dxa"/>
          </w:tcPr>
          <w:p w14:paraId="24C37DA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B8F0D2" w14:textId="77777777" w:rsidR="0085747A" w:rsidRPr="00B169DF" w:rsidRDefault="003E39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FAE3E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04AF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D8A0B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F9964A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DE1E3" w14:textId="77777777" w:rsidTr="0071620A">
        <w:trPr>
          <w:trHeight w:val="397"/>
        </w:trPr>
        <w:tc>
          <w:tcPr>
            <w:tcW w:w="3544" w:type="dxa"/>
          </w:tcPr>
          <w:p w14:paraId="4AB6C63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DEEF4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9E25312" w14:textId="77777777" w:rsidTr="0071620A">
        <w:trPr>
          <w:trHeight w:val="397"/>
        </w:trPr>
        <w:tc>
          <w:tcPr>
            <w:tcW w:w="3544" w:type="dxa"/>
          </w:tcPr>
          <w:p w14:paraId="551FA7A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701BA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99E59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094B5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689C03B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5C5CDC4F" w14:textId="77777777" w:rsidTr="0071620A">
        <w:trPr>
          <w:trHeight w:val="397"/>
        </w:trPr>
        <w:tc>
          <w:tcPr>
            <w:tcW w:w="7513" w:type="dxa"/>
          </w:tcPr>
          <w:p w14:paraId="4447B6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E3970">
              <w:rPr>
                <w:rFonts w:ascii="Corbel" w:hAnsi="Corbel"/>
                <w:b w:val="0"/>
                <w:smallCaps w:val="0"/>
                <w:szCs w:val="24"/>
              </w:rPr>
              <w:t xml:space="preserve"> L. Bielawski, </w:t>
            </w:r>
            <w:r w:rsidR="003E397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Czas w muzyce i kulturze </w:t>
            </w:r>
            <w:r w:rsidR="003E397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0B268E">
              <w:rPr>
                <w:rFonts w:ascii="Corbel" w:hAnsi="Corbel"/>
                <w:b w:val="0"/>
                <w:smallCaps w:val="0"/>
                <w:szCs w:val="24"/>
              </w:rPr>
              <w:t xml:space="preserve">ss.52 – 206, 251 – 290), R. Mazur, </w:t>
            </w:r>
            <w:r w:rsidR="000B268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Wielki Dźwięk nie brzmi </w:t>
            </w:r>
            <w:r w:rsidR="000B268E">
              <w:rPr>
                <w:rFonts w:ascii="Corbel" w:hAnsi="Corbel"/>
                <w:b w:val="0"/>
                <w:smallCaps w:val="0"/>
                <w:szCs w:val="24"/>
              </w:rPr>
              <w:t>(ss. 57 – 243)</w:t>
            </w:r>
          </w:p>
          <w:p w14:paraId="0E250B15" w14:textId="77777777" w:rsidR="005E7BEF" w:rsidRDefault="00D071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Artykuły: </w:t>
            </w:r>
          </w:p>
          <w:p w14:paraId="3E26EE95" w14:textId="77777777" w:rsidR="005E7BEF" w:rsidRDefault="00D07114" w:rsidP="005E7BE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Burakowski, </w:t>
            </w:r>
            <w:r w:rsidR="005E7BEF">
              <w:rPr>
                <w:rFonts w:ascii="Corbel" w:hAnsi="Corbel"/>
                <w:b w:val="0"/>
                <w:i/>
                <w:smallCaps w:val="0"/>
                <w:szCs w:val="24"/>
              </w:rPr>
              <w:t>Arystoksenos z Tarentu i problem teoretycznych podstaw muzyki starogreckiej (ss.37 -46)</w:t>
            </w:r>
            <w:r w:rsidR="005E7BEF">
              <w:rPr>
                <w:rFonts w:ascii="Corbel" w:hAnsi="Corbel"/>
                <w:b w:val="0"/>
                <w:smallCaps w:val="0"/>
                <w:szCs w:val="24"/>
              </w:rPr>
              <w:t xml:space="preserve"> w: Rchiwum Historii Filozofii i Mysli społecznej, t48, 2023 </w:t>
            </w:r>
          </w:p>
          <w:p w14:paraId="769BAEAE" w14:textId="77777777" w:rsidR="005E7BEF" w:rsidRDefault="005E7BEF" w:rsidP="005E7B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Gross,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 zagadnień Afrykańskich tradycji muzycznych: człowiek i symbol,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(ss. 13 – 30)w: Przegląd Socjologiczny 21, 1967</w:t>
            </w:r>
          </w:p>
          <w:p w14:paraId="4D894046" w14:textId="77777777" w:rsidR="005E7BEF" w:rsidRDefault="005E7BEF" w:rsidP="005E7B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Iwaszczuk,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Taniec jako ofiara w starożytnym Egipcie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(ss. 7 – 19) w: (red.) M. S. Ziółkowski, </w:t>
            </w:r>
            <w:r w:rsidRPr="005E7BEF">
              <w:rPr>
                <w:rFonts w:ascii="Corbel" w:hAnsi="Corbel"/>
                <w:b w:val="0"/>
                <w:i/>
                <w:smallCaps w:val="0"/>
                <w:szCs w:val="24"/>
              </w:rPr>
              <w:t>Antropologia religii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t.1, W – wa 1999</w:t>
            </w:r>
          </w:p>
          <w:p w14:paraId="25738909" w14:textId="77777777" w:rsidR="00D07114" w:rsidRPr="00D07114" w:rsidRDefault="005E7BE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</w:tc>
      </w:tr>
      <w:tr w:rsidR="0085747A" w:rsidRPr="00B169DF" w14:paraId="56D8916C" w14:textId="77777777" w:rsidTr="0071620A">
        <w:trPr>
          <w:trHeight w:val="397"/>
        </w:trPr>
        <w:tc>
          <w:tcPr>
            <w:tcW w:w="7513" w:type="dxa"/>
          </w:tcPr>
          <w:p w14:paraId="717CABD2" w14:textId="77777777" w:rsidR="0085747A" w:rsidRPr="00AE48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AE484F">
              <w:rPr>
                <w:rFonts w:ascii="Corbel" w:hAnsi="Corbel"/>
                <w:b w:val="0"/>
                <w:smallCaps w:val="0"/>
                <w:szCs w:val="24"/>
              </w:rPr>
              <w:t xml:space="preserve">C. Sachs, </w:t>
            </w:r>
            <w:r w:rsidR="00AE484F">
              <w:rPr>
                <w:rFonts w:ascii="Corbel" w:hAnsi="Corbel"/>
                <w:b w:val="0"/>
                <w:i/>
                <w:smallCaps w:val="0"/>
                <w:szCs w:val="24"/>
              </w:rPr>
              <w:t>Muzyka w starożytnym świecie</w:t>
            </w:r>
          </w:p>
        </w:tc>
      </w:tr>
    </w:tbl>
    <w:p w14:paraId="4D4FB91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BC36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04146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72DB" w14:textId="77777777" w:rsidR="002D3FBF" w:rsidRDefault="002D3FBF" w:rsidP="00C16ABF">
      <w:pPr>
        <w:spacing w:after="0" w:line="240" w:lineRule="auto"/>
      </w:pPr>
      <w:r>
        <w:separator/>
      </w:r>
    </w:p>
  </w:endnote>
  <w:endnote w:type="continuationSeparator" w:id="0">
    <w:p w14:paraId="207B1AF8" w14:textId="77777777" w:rsidR="002D3FBF" w:rsidRDefault="002D3F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19B73" w14:textId="77777777" w:rsidR="002D3FBF" w:rsidRDefault="002D3FBF" w:rsidP="00C16ABF">
      <w:pPr>
        <w:spacing w:after="0" w:line="240" w:lineRule="auto"/>
      </w:pPr>
      <w:r>
        <w:separator/>
      </w:r>
    </w:p>
  </w:footnote>
  <w:footnote w:type="continuationSeparator" w:id="0">
    <w:p w14:paraId="30BE8760" w14:textId="77777777" w:rsidR="002D3FBF" w:rsidRDefault="002D3FBF" w:rsidP="00C16ABF">
      <w:pPr>
        <w:spacing w:after="0" w:line="240" w:lineRule="auto"/>
      </w:pPr>
      <w:r>
        <w:continuationSeparator/>
      </w:r>
    </w:p>
  </w:footnote>
  <w:footnote w:id="1">
    <w:p w14:paraId="53CDBC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D76370"/>
    <w:multiLevelType w:val="hybridMultilevel"/>
    <w:tmpl w:val="01682CEA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654787">
    <w:abstractNumId w:val="0"/>
  </w:num>
  <w:num w:numId="2" w16cid:durableId="50987994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C67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8E"/>
    <w:rsid w:val="000B28EE"/>
    <w:rsid w:val="000B3E37"/>
    <w:rsid w:val="000D04B0"/>
    <w:rsid w:val="000F1C57"/>
    <w:rsid w:val="000F5615"/>
    <w:rsid w:val="001045A1"/>
    <w:rsid w:val="00120D75"/>
    <w:rsid w:val="00124BFF"/>
    <w:rsid w:val="0012560E"/>
    <w:rsid w:val="00127108"/>
    <w:rsid w:val="00134B13"/>
    <w:rsid w:val="00146BC0"/>
    <w:rsid w:val="00153C41"/>
    <w:rsid w:val="00154381"/>
    <w:rsid w:val="001573E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45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28B"/>
    <w:rsid w:val="002A671D"/>
    <w:rsid w:val="002B4D55"/>
    <w:rsid w:val="002B5EA0"/>
    <w:rsid w:val="002B6119"/>
    <w:rsid w:val="002C1F06"/>
    <w:rsid w:val="002D3375"/>
    <w:rsid w:val="002D3FBF"/>
    <w:rsid w:val="002D73D4"/>
    <w:rsid w:val="002E48F9"/>
    <w:rsid w:val="002F02A3"/>
    <w:rsid w:val="002F4ABE"/>
    <w:rsid w:val="003018BA"/>
    <w:rsid w:val="0030395F"/>
    <w:rsid w:val="00305C92"/>
    <w:rsid w:val="003151C5"/>
    <w:rsid w:val="003343CF"/>
    <w:rsid w:val="00340838"/>
    <w:rsid w:val="0034228E"/>
    <w:rsid w:val="00346FE9"/>
    <w:rsid w:val="0034759A"/>
    <w:rsid w:val="003503F6"/>
    <w:rsid w:val="003530DD"/>
    <w:rsid w:val="00363F78"/>
    <w:rsid w:val="003A0A5B"/>
    <w:rsid w:val="003A1176"/>
    <w:rsid w:val="003A13A9"/>
    <w:rsid w:val="003C0BAE"/>
    <w:rsid w:val="003D18A9"/>
    <w:rsid w:val="003D45CE"/>
    <w:rsid w:val="003D65AD"/>
    <w:rsid w:val="003D6CE2"/>
    <w:rsid w:val="003E1941"/>
    <w:rsid w:val="003E2FE6"/>
    <w:rsid w:val="003E3970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29C"/>
    <w:rsid w:val="0047598D"/>
    <w:rsid w:val="004840FD"/>
    <w:rsid w:val="00490F7D"/>
    <w:rsid w:val="00491678"/>
    <w:rsid w:val="004968E2"/>
    <w:rsid w:val="004A3EEA"/>
    <w:rsid w:val="004A4D1F"/>
    <w:rsid w:val="004B3F0E"/>
    <w:rsid w:val="004C4083"/>
    <w:rsid w:val="004D31C0"/>
    <w:rsid w:val="004D5282"/>
    <w:rsid w:val="004F1551"/>
    <w:rsid w:val="004F155B"/>
    <w:rsid w:val="004F55A3"/>
    <w:rsid w:val="0050496F"/>
    <w:rsid w:val="00511744"/>
    <w:rsid w:val="0051178A"/>
    <w:rsid w:val="00513B6F"/>
    <w:rsid w:val="00517C63"/>
    <w:rsid w:val="005363C4"/>
    <w:rsid w:val="00536BDE"/>
    <w:rsid w:val="00543ACC"/>
    <w:rsid w:val="00552E80"/>
    <w:rsid w:val="0056696D"/>
    <w:rsid w:val="0057010E"/>
    <w:rsid w:val="0059484D"/>
    <w:rsid w:val="005A0855"/>
    <w:rsid w:val="005A3196"/>
    <w:rsid w:val="005B4E57"/>
    <w:rsid w:val="005C080F"/>
    <w:rsid w:val="005C53B3"/>
    <w:rsid w:val="005C55E5"/>
    <w:rsid w:val="005C5B85"/>
    <w:rsid w:val="005C696A"/>
    <w:rsid w:val="005E6E85"/>
    <w:rsid w:val="005E7BEF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117B"/>
    <w:rsid w:val="006D54E5"/>
    <w:rsid w:val="006D6139"/>
    <w:rsid w:val="006E5D65"/>
    <w:rsid w:val="006F1282"/>
    <w:rsid w:val="006F1FBC"/>
    <w:rsid w:val="006F31E2"/>
    <w:rsid w:val="006F3723"/>
    <w:rsid w:val="006F7788"/>
    <w:rsid w:val="00700996"/>
    <w:rsid w:val="0070651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85F"/>
    <w:rsid w:val="008917F9"/>
    <w:rsid w:val="008A45F7"/>
    <w:rsid w:val="008B5A5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A2F"/>
    <w:rsid w:val="009508DF"/>
    <w:rsid w:val="00950DAC"/>
    <w:rsid w:val="00954A07"/>
    <w:rsid w:val="00997F14"/>
    <w:rsid w:val="009A78A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558"/>
    <w:rsid w:val="00A155EE"/>
    <w:rsid w:val="00A2245B"/>
    <w:rsid w:val="00A2765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84F"/>
    <w:rsid w:val="00AE57A3"/>
    <w:rsid w:val="00AE5FCB"/>
    <w:rsid w:val="00AF2C1E"/>
    <w:rsid w:val="00AF3F02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E26"/>
    <w:rsid w:val="00C67E92"/>
    <w:rsid w:val="00C70A26"/>
    <w:rsid w:val="00C766DF"/>
    <w:rsid w:val="00C76AFC"/>
    <w:rsid w:val="00C94B98"/>
    <w:rsid w:val="00CA2B96"/>
    <w:rsid w:val="00CA5089"/>
    <w:rsid w:val="00CD6897"/>
    <w:rsid w:val="00CE5BAC"/>
    <w:rsid w:val="00CF25BE"/>
    <w:rsid w:val="00CF78ED"/>
    <w:rsid w:val="00D0260A"/>
    <w:rsid w:val="00D02B25"/>
    <w:rsid w:val="00D02EBA"/>
    <w:rsid w:val="00D07114"/>
    <w:rsid w:val="00D17C3C"/>
    <w:rsid w:val="00D26B2C"/>
    <w:rsid w:val="00D3397B"/>
    <w:rsid w:val="00D352C9"/>
    <w:rsid w:val="00D425B2"/>
    <w:rsid w:val="00D428D6"/>
    <w:rsid w:val="00D4537A"/>
    <w:rsid w:val="00D51933"/>
    <w:rsid w:val="00D552B2"/>
    <w:rsid w:val="00D563A1"/>
    <w:rsid w:val="00D608D1"/>
    <w:rsid w:val="00D74119"/>
    <w:rsid w:val="00D8075B"/>
    <w:rsid w:val="00D8678B"/>
    <w:rsid w:val="00D95631"/>
    <w:rsid w:val="00DA2114"/>
    <w:rsid w:val="00DB6C5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70D8"/>
  <w15:docId w15:val="{DDA3D9F1-142E-4CAE-B22C-C5E5D692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2383-DD93-4B0D-872D-5EF1B00C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104</TotalTime>
  <Pages>4</Pages>
  <Words>872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29</cp:revision>
  <cp:lastPrinted>2019-02-06T12:12:00Z</cp:lastPrinted>
  <dcterms:created xsi:type="dcterms:W3CDTF">2023-10-02T12:20:00Z</dcterms:created>
  <dcterms:modified xsi:type="dcterms:W3CDTF">2025-06-30T10:03:00Z</dcterms:modified>
</cp:coreProperties>
</file>